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06" w:rsidRPr="00100606" w:rsidRDefault="00100606" w:rsidP="0010060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lang w:eastAsia="ru-RU"/>
        </w:rPr>
      </w:pPr>
      <w:r w:rsidRPr="00100606">
        <w:rPr>
          <w:rFonts w:ascii="Times New Roman" w:eastAsia="Times New Roman" w:hAnsi="Times New Roman" w:cs="Times New Roman"/>
          <w:b/>
          <w:bCs/>
          <w:color w:val="FF0000"/>
          <w:kern w:val="36"/>
          <w:sz w:val="28"/>
          <w:szCs w:val="28"/>
          <w:lang w:eastAsia="ru-RU"/>
        </w:rPr>
        <w:t xml:space="preserve"> «</w:t>
      </w:r>
      <w:bookmarkStart w:id="0" w:name="_GoBack"/>
      <w:r w:rsidRPr="00100606">
        <w:rPr>
          <w:rFonts w:ascii="Times New Roman" w:eastAsia="Times New Roman" w:hAnsi="Times New Roman" w:cs="Times New Roman"/>
          <w:b/>
          <w:bCs/>
          <w:color w:val="FF0000"/>
          <w:kern w:val="36"/>
          <w:sz w:val="28"/>
          <w:szCs w:val="28"/>
          <w:lang w:eastAsia="ru-RU"/>
        </w:rPr>
        <w:t>Инновационные подходы к организации и оснащению коррекционных уголков для детей с ОВЗ</w:t>
      </w:r>
      <w:bookmarkEnd w:id="0"/>
      <w:r w:rsidRPr="00100606">
        <w:rPr>
          <w:rFonts w:ascii="Times New Roman" w:eastAsia="Times New Roman" w:hAnsi="Times New Roman" w:cs="Times New Roman"/>
          <w:b/>
          <w:bCs/>
          <w:color w:val="FF0000"/>
          <w:kern w:val="36"/>
          <w:sz w:val="28"/>
          <w:szCs w:val="28"/>
          <w:lang w:eastAsia="ru-RU"/>
        </w:rPr>
        <w:t>»</w:t>
      </w:r>
    </w:p>
    <w:p w:rsidR="00100606" w:rsidRDefault="00100606" w:rsidP="00100606">
      <w:pPr>
        <w:spacing w:before="100" w:beforeAutospacing="1" w:after="100" w:afterAutospacing="1" w:line="240" w:lineRule="auto"/>
        <w:rPr>
          <w:rFonts w:ascii="Times New Roman" w:eastAsia="Times New Roman" w:hAnsi="Times New Roman" w:cs="Times New Roman"/>
          <w:b/>
          <w:bCs/>
          <w:sz w:val="24"/>
          <w:szCs w:val="24"/>
          <w:lang w:eastAsia="ru-RU"/>
        </w:rPr>
      </w:pP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Немаловажное значение в решении проблемы интеграции ребёнка с ограниченными возможностями здоровья в условия дошкольного образовательного учреждения имеет организация предметно - развивающей среды в учреждении.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 xml:space="preserve">Доказано, что на развитие ребенка дошкольного возраста большое влияние оказывает окружающее его пространство, т. е. среда, в которой он находится большую часть времени. В условиях дошкольного учреждения такой средой является групповая комната. Особую значимость проблема организации предметно-развивающей среды приобретает при работе с детьми, имеющими нарушения зрения.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В состав предметно-развивающей среды в группах для слабовидящих детей в первую очередь входит коррекционный уголок, который представляет собой специально оборудованное пространство для игр и занятий детей индивидуально и небольшими подгруппами. Он оснащен полками, расположенными на разном уровне, учебной доской, игровым, дидактическим и наглядным материалом. С их помощью воспитатели создают условия для коррекции отклонений в развитии детей. В ходе самостоятельной деятельности воспитатели организуют индивидуальные и подгрупповые коррекционно-ориентированные формы взаимодействия с детьми. Используя материал коррекционного уголка, нужно помнить о том, что в начале обучения мы используем более легкие игры для восприятия. На каждом этапе обучения детям надо предлагать только один новый цвет, одну форму или признак. Не старайтесь показать сразу много игр, предлагайте разные варианты одной игры. Лишь через несколько дней можно переходить к новым. Обучение должно проходить в игровой форме. Время проведения игр не должно превышать 10-15 минут.</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Воспитатель должен знать диагноз заболевания и состояние зрительных функций каждого ребёнка своей группы (острота, характер зрения и т. д.) для того, чтобы величина предъявляемых объектов определялась в зависимости от зрительных возможностей ребёнка. Зная зрительный диагноз, он будет чётко знать, что дальнозорким детям необходимо давать более мелкие предметы и детали, а близоруким (</w:t>
      </w:r>
      <w:proofErr w:type="spellStart"/>
      <w:r w:rsidRPr="00100606">
        <w:rPr>
          <w:rFonts w:ascii="Times New Roman" w:eastAsia="Times New Roman" w:hAnsi="Times New Roman" w:cs="Times New Roman"/>
          <w:sz w:val="24"/>
          <w:szCs w:val="24"/>
          <w:lang w:eastAsia="ru-RU"/>
        </w:rPr>
        <w:t>миопикам</w:t>
      </w:r>
      <w:proofErr w:type="spellEnd"/>
      <w:r w:rsidRPr="00100606">
        <w:rPr>
          <w:rFonts w:ascii="Times New Roman" w:eastAsia="Times New Roman" w:hAnsi="Times New Roman" w:cs="Times New Roman"/>
          <w:sz w:val="24"/>
          <w:szCs w:val="24"/>
          <w:lang w:eastAsia="ru-RU"/>
        </w:rPr>
        <w:t>) более крупного размера. Кроме того, при оформлении пособий для детей с нарушением зрения необходимо помнить, что эти дети лучше различают чёрные объекты на белом фоне, по сравнению с белым на чёрном. Они лучше воспринимают заполненные, силуэтные фигуры, нежели контурные.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b/>
          <w:bCs/>
          <w:sz w:val="24"/>
          <w:szCs w:val="24"/>
          <w:lang w:eastAsia="ru-RU"/>
        </w:rPr>
        <w:t>Общие требования к коррекционным уголкам:</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Должна быть картотека коррекционных игр. В картотеке необходимо указать название и цель данной игры.</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1. </w:t>
      </w:r>
      <w:r w:rsidRPr="00100606">
        <w:rPr>
          <w:rFonts w:ascii="Times New Roman" w:eastAsia="Times New Roman" w:hAnsi="Times New Roman" w:cs="Times New Roman"/>
          <w:b/>
          <w:bCs/>
          <w:sz w:val="24"/>
          <w:szCs w:val="24"/>
          <w:lang w:eastAsia="ru-RU"/>
        </w:rPr>
        <w:t xml:space="preserve">Развитие зрительного восприятия.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А) </w:t>
      </w:r>
      <w:proofErr w:type="spellStart"/>
      <w:r w:rsidRPr="00100606">
        <w:rPr>
          <w:rFonts w:ascii="Times New Roman" w:eastAsia="Times New Roman" w:hAnsi="Times New Roman" w:cs="Times New Roman"/>
          <w:sz w:val="24"/>
          <w:szCs w:val="24"/>
          <w:lang w:eastAsia="ru-RU"/>
        </w:rPr>
        <w:t>Плеоптический</w:t>
      </w:r>
      <w:proofErr w:type="spellEnd"/>
      <w:r w:rsidRPr="00100606">
        <w:rPr>
          <w:rFonts w:ascii="Times New Roman" w:eastAsia="Times New Roman" w:hAnsi="Times New Roman" w:cs="Times New Roman"/>
          <w:sz w:val="24"/>
          <w:szCs w:val="24"/>
          <w:lang w:eastAsia="ru-RU"/>
        </w:rPr>
        <w:t xml:space="preserve"> период:</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развитие восприятия цвета, формы, величины</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lastRenderedPageBreak/>
        <w:t>• Игры на соотношение сенсорного эталона с реальным предметом (изображение-круг + реальный предмет-яблоко)</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сличение контура, силуэта с реальным изображением</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 Упражнения на </w:t>
      </w:r>
      <w:proofErr w:type="spellStart"/>
      <w:r w:rsidRPr="00100606">
        <w:rPr>
          <w:rFonts w:ascii="Times New Roman" w:eastAsia="Times New Roman" w:hAnsi="Times New Roman" w:cs="Times New Roman"/>
          <w:sz w:val="24"/>
          <w:szCs w:val="24"/>
          <w:lang w:eastAsia="ru-RU"/>
        </w:rPr>
        <w:t>фланелеграфе</w:t>
      </w:r>
      <w:proofErr w:type="spellEnd"/>
      <w:r w:rsidRPr="00100606">
        <w:rPr>
          <w:rFonts w:ascii="Times New Roman" w:eastAsia="Times New Roman" w:hAnsi="Times New Roman" w:cs="Times New Roman"/>
          <w:sz w:val="24"/>
          <w:szCs w:val="24"/>
          <w:lang w:eastAsia="ru-RU"/>
        </w:rPr>
        <w:t>, ковролине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Упражнения с применением обводки, трафаретов</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и упражнения на локализацию, фиксацию взора («Попади в мишень», «Прокати шарик»</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Б) Ортоптический период:</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развитие восприятия цвета, формы, величины (увеличивается количество оттенков цвета, разнообразие форм, больше величин)</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развитие глазомера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и упражнения на развитие зрительно-моторной координации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Упражнения на нахождения целого по одной части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 Составление на </w:t>
      </w:r>
      <w:proofErr w:type="spellStart"/>
      <w:r w:rsidRPr="00100606">
        <w:rPr>
          <w:rFonts w:ascii="Times New Roman" w:eastAsia="Times New Roman" w:hAnsi="Times New Roman" w:cs="Times New Roman"/>
          <w:sz w:val="24"/>
          <w:szCs w:val="24"/>
          <w:lang w:eastAsia="ru-RU"/>
        </w:rPr>
        <w:t>фланелеграфе</w:t>
      </w:r>
      <w:proofErr w:type="spellEnd"/>
      <w:r w:rsidRPr="00100606">
        <w:rPr>
          <w:rFonts w:ascii="Times New Roman" w:eastAsia="Times New Roman" w:hAnsi="Times New Roman" w:cs="Times New Roman"/>
          <w:sz w:val="24"/>
          <w:szCs w:val="24"/>
          <w:lang w:eastAsia="ru-RU"/>
        </w:rPr>
        <w:t xml:space="preserve"> сюжетных картинок</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создание фигур-силуэтов из специальных наборов (</w:t>
      </w:r>
      <w:proofErr w:type="spellStart"/>
      <w:r w:rsidRPr="00100606">
        <w:rPr>
          <w:rFonts w:ascii="Times New Roman" w:eastAsia="Times New Roman" w:hAnsi="Times New Roman" w:cs="Times New Roman"/>
          <w:sz w:val="24"/>
          <w:szCs w:val="24"/>
          <w:lang w:eastAsia="ru-RU"/>
        </w:rPr>
        <w:t>Танграм</w:t>
      </w:r>
      <w:proofErr w:type="spellEnd"/>
      <w:r w:rsidRPr="00100606">
        <w:rPr>
          <w:rFonts w:ascii="Times New Roman" w:eastAsia="Times New Roman" w:hAnsi="Times New Roman" w:cs="Times New Roman"/>
          <w:sz w:val="24"/>
          <w:szCs w:val="24"/>
          <w:lang w:eastAsia="ru-RU"/>
        </w:rPr>
        <w:t xml:space="preserve">, </w:t>
      </w:r>
      <w:proofErr w:type="spellStart"/>
      <w:r w:rsidRPr="00100606">
        <w:rPr>
          <w:rFonts w:ascii="Times New Roman" w:eastAsia="Times New Roman" w:hAnsi="Times New Roman" w:cs="Times New Roman"/>
          <w:sz w:val="24"/>
          <w:szCs w:val="24"/>
          <w:lang w:eastAsia="ru-RU"/>
        </w:rPr>
        <w:t>Коломбово</w:t>
      </w:r>
      <w:proofErr w:type="spellEnd"/>
      <w:r w:rsidRPr="00100606">
        <w:rPr>
          <w:rFonts w:ascii="Times New Roman" w:eastAsia="Times New Roman" w:hAnsi="Times New Roman" w:cs="Times New Roman"/>
          <w:sz w:val="24"/>
          <w:szCs w:val="24"/>
          <w:lang w:eastAsia="ru-RU"/>
        </w:rPr>
        <w:t xml:space="preserve"> яйцо, Пифагор)</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 xml:space="preserve">К развитию зрительного восприятия относится большое количество игр. Такие дидактические пособия и игрушки, как: пирамидки, «Сложи узор», палочки </w:t>
      </w:r>
      <w:proofErr w:type="spellStart"/>
      <w:r w:rsidRPr="00100606">
        <w:rPr>
          <w:rFonts w:ascii="Times New Roman" w:eastAsia="Times New Roman" w:hAnsi="Times New Roman" w:cs="Times New Roman"/>
          <w:sz w:val="24"/>
          <w:szCs w:val="24"/>
          <w:lang w:eastAsia="ru-RU"/>
        </w:rPr>
        <w:t>Кюизенера</w:t>
      </w:r>
      <w:proofErr w:type="spellEnd"/>
      <w:r w:rsidRPr="00100606">
        <w:rPr>
          <w:rFonts w:ascii="Times New Roman" w:eastAsia="Times New Roman" w:hAnsi="Times New Roman" w:cs="Times New Roman"/>
          <w:sz w:val="24"/>
          <w:szCs w:val="24"/>
          <w:lang w:eastAsia="ru-RU"/>
        </w:rPr>
        <w:t xml:space="preserve">, блоки Дьенеша, различные виды мозаик, конструкторов позволяют формировать умения различать форму, цвет, величину и пространственное положение объектов на основе применения сенсорных эталонов, а также воссоздавать предмет по контурному изображению, разделять конструкцию на составные части, воссоздавать форму из геометрических фигур. Таким образом, работа в коррекционном уголке с этими играми является тренировочным комплексом в помощь к лечению.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2. </w:t>
      </w:r>
      <w:r w:rsidRPr="00100606">
        <w:rPr>
          <w:rFonts w:ascii="Times New Roman" w:eastAsia="Times New Roman" w:hAnsi="Times New Roman" w:cs="Times New Roman"/>
          <w:b/>
          <w:bCs/>
          <w:sz w:val="24"/>
          <w:szCs w:val="24"/>
          <w:lang w:eastAsia="ru-RU"/>
        </w:rPr>
        <w:t xml:space="preserve">Развитие пространственной ориентировки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развитие ориентировки в пространстве (на себе и относительно себя «Модель человека»)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 Игры на ориентировку в </w:t>
      </w:r>
      <w:proofErr w:type="spellStart"/>
      <w:r w:rsidRPr="00100606">
        <w:rPr>
          <w:rFonts w:ascii="Times New Roman" w:eastAsia="Times New Roman" w:hAnsi="Times New Roman" w:cs="Times New Roman"/>
          <w:sz w:val="24"/>
          <w:szCs w:val="24"/>
          <w:lang w:eastAsia="ru-RU"/>
        </w:rPr>
        <w:t>микроплоскости</w:t>
      </w:r>
      <w:proofErr w:type="spellEnd"/>
      <w:r w:rsidRPr="00100606">
        <w:rPr>
          <w:rFonts w:ascii="Times New Roman" w:eastAsia="Times New Roman" w:hAnsi="Times New Roman" w:cs="Times New Roman"/>
          <w:sz w:val="24"/>
          <w:szCs w:val="24"/>
          <w:lang w:eastAsia="ru-RU"/>
        </w:rPr>
        <w:t xml:space="preserve"> (доска, </w:t>
      </w:r>
      <w:proofErr w:type="spellStart"/>
      <w:r w:rsidRPr="00100606">
        <w:rPr>
          <w:rFonts w:ascii="Times New Roman" w:eastAsia="Times New Roman" w:hAnsi="Times New Roman" w:cs="Times New Roman"/>
          <w:sz w:val="24"/>
          <w:szCs w:val="24"/>
          <w:lang w:eastAsia="ru-RU"/>
        </w:rPr>
        <w:t>фланелеграф</w:t>
      </w:r>
      <w:proofErr w:type="spellEnd"/>
      <w:r w:rsidRPr="00100606">
        <w:rPr>
          <w:rFonts w:ascii="Times New Roman" w:eastAsia="Times New Roman" w:hAnsi="Times New Roman" w:cs="Times New Roman"/>
          <w:sz w:val="24"/>
          <w:szCs w:val="24"/>
          <w:lang w:eastAsia="ru-RU"/>
        </w:rPr>
        <w:t>, стол, лист бумаги)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3. </w:t>
      </w:r>
      <w:r w:rsidRPr="00100606">
        <w:rPr>
          <w:rFonts w:ascii="Times New Roman" w:eastAsia="Times New Roman" w:hAnsi="Times New Roman" w:cs="Times New Roman"/>
          <w:b/>
          <w:bCs/>
          <w:sz w:val="24"/>
          <w:szCs w:val="24"/>
          <w:lang w:eastAsia="ru-RU"/>
        </w:rPr>
        <w:t xml:space="preserve">Развитие слухового восприятия и обоняния.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Игры и игровые средства на слуховую ориентировку: шумовые коробочки, звучащие игрушки (заместители, аудиозаписи «Шум леса», «Шум улицы», баночки для развития обоняния (должна быть инструкция по применению таких баночек). сказать о Киндер.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4. </w:t>
      </w:r>
      <w:r w:rsidRPr="00100606">
        <w:rPr>
          <w:rFonts w:ascii="Times New Roman" w:eastAsia="Times New Roman" w:hAnsi="Times New Roman" w:cs="Times New Roman"/>
          <w:b/>
          <w:bCs/>
          <w:sz w:val="24"/>
          <w:szCs w:val="24"/>
          <w:lang w:eastAsia="ru-RU"/>
        </w:rPr>
        <w:t xml:space="preserve">Схемы, лабиринты. </w:t>
      </w:r>
      <w:r w:rsidRPr="00100606">
        <w:rPr>
          <w:rFonts w:ascii="Times New Roman" w:eastAsia="Times New Roman" w:hAnsi="Times New Roman" w:cs="Times New Roman"/>
          <w:sz w:val="24"/>
          <w:szCs w:val="24"/>
          <w:lang w:eastAsia="ru-RU"/>
        </w:rPr>
        <w:t>Работа с лабиринтами хорошо тренирует мышцы глаза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lastRenderedPageBreak/>
        <w:t xml:space="preserve">5. </w:t>
      </w:r>
      <w:r w:rsidRPr="00100606">
        <w:rPr>
          <w:rFonts w:ascii="Times New Roman" w:eastAsia="Times New Roman" w:hAnsi="Times New Roman" w:cs="Times New Roman"/>
          <w:b/>
          <w:bCs/>
          <w:sz w:val="24"/>
          <w:szCs w:val="24"/>
          <w:lang w:eastAsia="ru-RU"/>
        </w:rPr>
        <w:t xml:space="preserve">Развитие осязания (тактильных ощущений) и мелкой моторики.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ознакомление со строением рук человека.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различение различных поверхностей предметов (каталоги с различными видами ткани, бумаги; различные нитки; материалы: дерево, железо, пробка, резина).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Индивидуальные пальчиковые бассейны с различными наполнителями: мелкие морские камни, крупные бусы, шарики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Особое значение для детей с нарушениями зрения имеет развитие мелкой моторики, т. к. хорошо развитые движения пальцев и их тактильная чувствительность в значительной мере компенсирует недостаток зрения. Для развития и стимулирования осязательных и тактильных функций применяются такие игровые средства, как тактильные дощечки, мешочки, коробочки с природным материалом. Использование шнуровок, нанизывание бус, сортировка предметов, дидактическое упражнение «Обведи по контуру» помогают развитию мелкой моторики и сочетаются с активизацией и стимуляцией зрительных функций, способствуют формированию бинокулярного зрения.</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6. </w:t>
      </w:r>
      <w:r w:rsidRPr="00100606">
        <w:rPr>
          <w:rFonts w:ascii="Times New Roman" w:eastAsia="Times New Roman" w:hAnsi="Times New Roman" w:cs="Times New Roman"/>
          <w:b/>
          <w:bCs/>
          <w:sz w:val="24"/>
          <w:szCs w:val="24"/>
          <w:lang w:eastAsia="ru-RU"/>
        </w:rPr>
        <w:t xml:space="preserve">Развитие социально-бытовой ориентировки.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классификацию, обобщение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знание ПДД</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7. </w:t>
      </w:r>
      <w:r w:rsidRPr="00100606">
        <w:rPr>
          <w:rFonts w:ascii="Times New Roman" w:eastAsia="Times New Roman" w:hAnsi="Times New Roman" w:cs="Times New Roman"/>
          <w:b/>
          <w:bCs/>
          <w:sz w:val="24"/>
          <w:szCs w:val="24"/>
          <w:lang w:eastAsia="ru-RU"/>
        </w:rPr>
        <w:t xml:space="preserve">Развитие познавательной сферы (внимание, память, мышление) и речи.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развитие фонематического слуха.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Игры на обогащение словарного запаса (наличие опорных схем, алгоритма описания предмета)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Коррекционный уголок должен быть эстетично оформлен, быть доступным детям и достаточно освещен. Материал должен быть крупный, хорошо видимый по цвету, контуру, силуэту, должен соответствовать естественным размерам (машина меньше дома, помидор меньше капусты, быть точным по форме и деталям.</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Большое внимание необходимо уделять эстетике коррекционного уголка. Его оформление должно быть привлекательным для детей и вызывать у них стремление к самостоятельной деятельности. В то же время необходимо научить детей поддерживать порядок в уголке и воспитывать бережное отношение к пособиям.</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b/>
          <w:bCs/>
          <w:sz w:val="24"/>
          <w:szCs w:val="24"/>
          <w:lang w:eastAsia="ru-RU"/>
        </w:rPr>
        <w:t>В коррекционном уголке необходимо иметь:</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Мозаика (3-х размеров)</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Пирамидки (от 3х до 14 колец)</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Матрёшки (от 3х до 10)</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Трафареты (линейные, геометрические, предметные, внешние и внутренние)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lastRenderedPageBreak/>
        <w:t>• Вкладыши (плоские и объёмные)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Плоские и объёмные геометрические формы.</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Обводки с калькой (по точкам, по контуру)</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Счётные палочки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Шнуровка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Прищепки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Игрушки-застёжки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Плетение (коврики)</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В коррекционных уголках обязательным предметом являются подставки (для детей со сходящимся косоглазием).</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длительностью от 3 до 5 минут. (Схемы зрительных траекторий по В. Ф. Базарному. Эти упражнения сочетают в себе движения глазами, головой и туловищем, выполняются в позе свободного стояния.)</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Я считаю, что в коррекционном уголке должны находиться комплексы зрительных гимнастик, зрительные ориентиры, которые мы используем при проведении зрительных гимнастик.</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Во время гимнастики двигаются только глаза, голова неподвижна.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i/>
          <w:iCs/>
          <w:sz w:val="24"/>
          <w:szCs w:val="24"/>
          <w:lang w:eastAsia="ru-RU"/>
        </w:rPr>
        <w:t>Упражнения для глаз:</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вправо – влево;</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вверх – вниз;</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далеко – близко (удалять и приближать предмет);</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по кругу - слева направо;</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по диагонали - снизу вверх;</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00606">
        <w:rPr>
          <w:rFonts w:ascii="Times New Roman" w:eastAsia="Times New Roman" w:hAnsi="Times New Roman" w:cs="Times New Roman"/>
          <w:i/>
          <w:iCs/>
          <w:sz w:val="24"/>
          <w:szCs w:val="24"/>
          <w:lang w:eastAsia="ru-RU"/>
        </w:rPr>
        <w:t>- по диагонали – сверху вниз.</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ab/>
      </w:r>
      <w:r w:rsidRPr="00100606">
        <w:rPr>
          <w:rFonts w:ascii="Times New Roman" w:eastAsia="Times New Roman" w:hAnsi="Times New Roman" w:cs="Times New Roman"/>
          <w:i/>
          <w:iCs/>
          <w:sz w:val="24"/>
          <w:szCs w:val="24"/>
          <w:lang w:eastAsia="ru-RU"/>
        </w:rPr>
        <w:t xml:space="preserve">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но не очень большим. Предмет показывается чуть выше уровня глаз впереди сидящих детей. Предмет не должен сливаться по цвету с одеждой педагога и с окружающей обстановкой. При выполнении зрительной гимнастики дети с низкой остротой зрения стоят перед педагогом, остальные – располагаются дальше. Для гимнастики глаз можно использовать индивидуальные мелкие предметы и проводить ее </w:t>
      </w:r>
      <w:r w:rsidRPr="00100606">
        <w:rPr>
          <w:rFonts w:ascii="Times New Roman" w:eastAsia="Times New Roman" w:hAnsi="Times New Roman" w:cs="Times New Roman"/>
          <w:i/>
          <w:iCs/>
          <w:sz w:val="24"/>
          <w:szCs w:val="24"/>
          <w:lang w:eastAsia="ru-RU"/>
        </w:rPr>
        <w:lastRenderedPageBreak/>
        <w:t xml:space="preserve">по словесным указаниям.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и результаты детей.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Коррекционный уголок (центр коррекции, дефектологическая зона) включает в себя специальные дидактические пособия и игры, позволяющие правильно организовать коррекционно-воспитательную работу, которая тесно связана с лечебно-восстановительной работой.</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Проблема, возникающая при подборе игр и игрушек для развития сенсорного восприятия, состоит в том, что наша промышленность практически не предлагает игровых пособий для детей, имеющих патологию зрения, и педагогам приходится пользоваться тем, что выпускается для нормально-видящих детей. Поэтому, при покупке игр и пособий нужно обращать внимание на следующее:</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 </w:t>
      </w:r>
      <w:r w:rsidRPr="00100606">
        <w:rPr>
          <w:rFonts w:ascii="Times New Roman" w:eastAsia="Times New Roman" w:hAnsi="Times New Roman" w:cs="Times New Roman"/>
          <w:b/>
          <w:bCs/>
          <w:sz w:val="24"/>
          <w:szCs w:val="24"/>
          <w:lang w:eastAsia="ru-RU"/>
        </w:rPr>
        <w:t>цветовое изображение</w:t>
      </w:r>
      <w:r w:rsidRPr="00100606">
        <w:rPr>
          <w:rFonts w:ascii="Times New Roman" w:eastAsia="Times New Roman" w:hAnsi="Times New Roman" w:cs="Times New Roman"/>
          <w:sz w:val="24"/>
          <w:szCs w:val="24"/>
          <w:lang w:eastAsia="ru-RU"/>
        </w:rPr>
        <w:t xml:space="preserve">. Дети с нарушением зрения лучше воспринимают изображения в цветовом исполнении. Восприятие цветных изображений стимулирует зрительную реакцию, активизирует зрительные функции, создаёт у детей положительный эмоциональный настрой. При таких зрительных заболеваниях, как косоглазие и амблиопия, восприятие определённых цветов (красного, жёлтого, оранжевого) особенно важно, так как растормаживает </w:t>
      </w:r>
      <w:proofErr w:type="spellStart"/>
      <w:r w:rsidRPr="00100606">
        <w:rPr>
          <w:rFonts w:ascii="Times New Roman" w:eastAsia="Times New Roman" w:hAnsi="Times New Roman" w:cs="Times New Roman"/>
          <w:sz w:val="24"/>
          <w:szCs w:val="24"/>
          <w:lang w:eastAsia="ru-RU"/>
        </w:rPr>
        <w:t>колбочковый</w:t>
      </w:r>
      <w:proofErr w:type="spellEnd"/>
      <w:r w:rsidRPr="00100606">
        <w:rPr>
          <w:rFonts w:ascii="Times New Roman" w:eastAsia="Times New Roman" w:hAnsi="Times New Roman" w:cs="Times New Roman"/>
          <w:sz w:val="24"/>
          <w:szCs w:val="24"/>
          <w:lang w:eastAsia="ru-RU"/>
        </w:rPr>
        <w:t xml:space="preserve"> аппарат сетчатки глаз, способствуя закреплению результатов лечения, направленного на повышение остроты зрения (Подколзина Е. Н.).</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sz w:val="24"/>
          <w:szCs w:val="24"/>
          <w:lang w:eastAsia="ru-RU"/>
        </w:rPr>
        <w:t xml:space="preserve">• </w:t>
      </w:r>
      <w:r w:rsidRPr="00100606">
        <w:rPr>
          <w:rFonts w:ascii="Times New Roman" w:eastAsia="Times New Roman" w:hAnsi="Times New Roman" w:cs="Times New Roman"/>
          <w:b/>
          <w:bCs/>
          <w:sz w:val="24"/>
          <w:szCs w:val="24"/>
          <w:lang w:eastAsia="ru-RU"/>
        </w:rPr>
        <w:t xml:space="preserve">чёткие контуры изображений.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00606">
        <w:rPr>
          <w:rFonts w:ascii="Times New Roman" w:eastAsia="Times New Roman" w:hAnsi="Times New Roman" w:cs="Times New Roman"/>
          <w:b/>
          <w:bCs/>
          <w:sz w:val="24"/>
          <w:szCs w:val="24"/>
          <w:lang w:eastAsia="ru-RU"/>
        </w:rPr>
        <w:t>• отсутствие лишних деталей.</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0606">
        <w:rPr>
          <w:rFonts w:ascii="Times New Roman" w:eastAsia="Times New Roman" w:hAnsi="Times New Roman" w:cs="Times New Roman"/>
          <w:b/>
          <w:bCs/>
          <w:sz w:val="24"/>
          <w:szCs w:val="24"/>
          <w:lang w:eastAsia="ru-RU"/>
        </w:rPr>
        <w:t xml:space="preserve">• идентичность игрушек реальным объектам. </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Таким образом, коррекционно-развивающая среда помогает успешно решать задачи социальной адаптации дошкольников с нарушением зрения и повышать результат лечебно-восстановительной работы, что в свою очередь обеспечивает высокий уровень компенсации дефекта.</w:t>
      </w:r>
    </w:p>
    <w:p w:rsidR="00100606" w:rsidRPr="00100606" w:rsidRDefault="00100606" w:rsidP="0010060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00606">
        <w:rPr>
          <w:rFonts w:ascii="Times New Roman" w:eastAsia="Times New Roman" w:hAnsi="Times New Roman" w:cs="Times New Roman"/>
          <w:sz w:val="24"/>
          <w:szCs w:val="24"/>
          <w:lang w:eastAsia="ru-RU"/>
        </w:rPr>
        <w:t xml:space="preserve">Закончить выше сказанное хотелось бы словами известного русского педагога, специалиста по дошкольному воспитанию детей Елизаветы Ивановны Тихеевой </w:t>
      </w:r>
      <w:r w:rsidRPr="00100606">
        <w:rPr>
          <w:rFonts w:ascii="Times New Roman" w:eastAsia="Times New Roman" w:hAnsi="Times New Roman" w:cs="Times New Roman"/>
          <w:b/>
          <w:bCs/>
          <w:i/>
          <w:iCs/>
          <w:sz w:val="24"/>
          <w:szCs w:val="24"/>
          <w:lang w:eastAsia="ru-RU"/>
        </w:rPr>
        <w:t>«Нет такой стороны воспитания, понимаемого в целом, на которую обстановка не оказывала бы влияния, нет способности, которая бы не находилась в прямой зависимости от непосредственно окружающего ребёнка конкретного мира».</w:t>
      </w:r>
    </w:p>
    <w:p w:rsidR="00F15974" w:rsidRDefault="00F15974" w:rsidP="00100606">
      <w:pPr>
        <w:jc w:val="both"/>
      </w:pPr>
    </w:p>
    <w:sectPr w:rsidR="00F15974" w:rsidSect="00F15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0606"/>
    <w:rsid w:val="00100606"/>
    <w:rsid w:val="002A3BBD"/>
    <w:rsid w:val="00F1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C73E"/>
  <w15:docId w15:val="{C41B4D1D-6AD1-42DD-8C84-9FBFE2FA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974"/>
  </w:style>
  <w:style w:type="paragraph" w:styleId="1">
    <w:name w:val="heading 1"/>
    <w:basedOn w:val="a"/>
    <w:link w:val="10"/>
    <w:uiPriority w:val="9"/>
    <w:qFormat/>
    <w:rsid w:val="00100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06"/>
    <w:rPr>
      <w:rFonts w:ascii="Times New Roman" w:eastAsia="Times New Roman" w:hAnsi="Times New Roman" w:cs="Times New Roman"/>
      <w:b/>
      <w:bCs/>
      <w:kern w:val="36"/>
      <w:sz w:val="48"/>
      <w:szCs w:val="48"/>
      <w:lang w:eastAsia="ru-RU"/>
    </w:rPr>
  </w:style>
  <w:style w:type="paragraph" w:customStyle="1" w:styleId="headline">
    <w:name w:val="headline"/>
    <w:basedOn w:val="a"/>
    <w:rsid w:val="0010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0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2146">
      <w:bodyDiv w:val="1"/>
      <w:marLeft w:val="0"/>
      <w:marRight w:val="0"/>
      <w:marTop w:val="0"/>
      <w:marBottom w:val="0"/>
      <w:divBdr>
        <w:top w:val="none" w:sz="0" w:space="0" w:color="auto"/>
        <w:left w:val="none" w:sz="0" w:space="0" w:color="auto"/>
        <w:bottom w:val="none" w:sz="0" w:space="0" w:color="auto"/>
        <w:right w:val="none" w:sz="0" w:space="0" w:color="auto"/>
      </w:divBdr>
      <w:divsChild>
        <w:div w:id="130445370">
          <w:marLeft w:val="0"/>
          <w:marRight w:val="0"/>
          <w:marTop w:val="0"/>
          <w:marBottom w:val="0"/>
          <w:divBdr>
            <w:top w:val="none" w:sz="0" w:space="0" w:color="auto"/>
            <w:left w:val="none" w:sz="0" w:space="0" w:color="auto"/>
            <w:bottom w:val="none" w:sz="0" w:space="0" w:color="auto"/>
            <w:right w:val="none" w:sz="0" w:space="0" w:color="auto"/>
          </w:divBdr>
          <w:divsChild>
            <w:div w:id="1300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1559</Words>
  <Characters>8887</Characters>
  <Application>Microsoft Office Word</Application>
  <DocSecurity>0</DocSecurity>
  <Lines>74</Lines>
  <Paragraphs>20</Paragraphs>
  <ScaleCrop>false</ScaleCrop>
  <Company>Microsoft</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 Романычева</cp:lastModifiedBy>
  <cp:revision>2</cp:revision>
  <dcterms:created xsi:type="dcterms:W3CDTF">2016-10-13T07:09:00Z</dcterms:created>
  <dcterms:modified xsi:type="dcterms:W3CDTF">2021-02-15T12:51:00Z</dcterms:modified>
</cp:coreProperties>
</file>